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03" w:rsidRPr="00B61803" w:rsidRDefault="00B61803" w:rsidP="00B6180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1803" w:rsidRPr="00B61803" w:rsidRDefault="00B61803" w:rsidP="00B618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ОТЧЕТ </w:t>
      </w:r>
    </w:p>
    <w:p w:rsidR="00B61803" w:rsidRPr="00B61803" w:rsidRDefault="00B61803" w:rsidP="00B618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ГЛАВЫ </w:t>
      </w:r>
      <w:r w:rsidR="00CF634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АДМИНИСТРАЦИИ </w:t>
      </w:r>
      <w:r w:rsidRPr="00B618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НОВОАЛЕКСАНДРОВСКОГО СЕЛЬСКОГО ПОСЕЛЕНИЯ </w:t>
      </w:r>
    </w:p>
    <w:p w:rsidR="00B61803" w:rsidRPr="00B61803" w:rsidRDefault="00B61803" w:rsidP="00B618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 ВТОРОЕ ПОЛУГОДИЕ 2016 ГОДА</w:t>
      </w:r>
    </w:p>
    <w:p w:rsidR="00B61803" w:rsidRPr="00B61803" w:rsidRDefault="00B61803" w:rsidP="00B618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1803" w:rsidRPr="00B61803" w:rsidRDefault="00B61803" w:rsidP="00B618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1803" w:rsidRPr="00CF634C" w:rsidRDefault="00B61803" w:rsidP="00B61803">
      <w:pPr>
        <w:suppressAutoHyphens/>
        <w:jc w:val="center"/>
        <w:rPr>
          <w:rFonts w:ascii="Times New Roman" w:eastAsia="Times New Roman" w:hAnsi="Times New Roman" w:cs="Calibri"/>
          <w:b/>
          <w:bCs/>
          <w:sz w:val="32"/>
          <w:szCs w:val="32"/>
          <w:lang w:eastAsia="ar-SA"/>
        </w:rPr>
      </w:pPr>
      <w:r w:rsidRPr="00CF634C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ab/>
      </w:r>
      <w:r w:rsidRPr="00CF634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Уважаемые жители нашего поселения,</w:t>
      </w:r>
      <w:r w:rsidRPr="00CF634C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 </w:t>
      </w:r>
      <w:r w:rsidRPr="00CF634C">
        <w:rPr>
          <w:rFonts w:ascii="Times New Roman" w:eastAsia="Times New Roman" w:hAnsi="Times New Roman" w:cs="Calibri"/>
          <w:b/>
          <w:bCs/>
          <w:sz w:val="32"/>
          <w:szCs w:val="32"/>
          <w:lang w:eastAsia="ar-SA"/>
        </w:rPr>
        <w:t>депутаты и приглашенные!</w:t>
      </w:r>
    </w:p>
    <w:p w:rsidR="00B61803" w:rsidRPr="00B61803" w:rsidRDefault="00B61803" w:rsidP="00B61803">
      <w:pPr>
        <w:shd w:val="clear" w:color="auto" w:fill="FFFFFF"/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Сегодня Вам предлагается отчёт о совместно проделанной работе главы, депутатов и сотрудников администрации сельского поселения за  второе полугодие   2016 года.</w:t>
      </w:r>
    </w:p>
    <w:p w:rsidR="00B61803" w:rsidRPr="00B61803" w:rsidRDefault="00B61803" w:rsidP="00B618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61803" w:rsidRPr="00B61803" w:rsidRDefault="00B61803" w:rsidP="00B61803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администрации Новоалександровского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главы и сотрудников администрации направлена на решение вопросов местного значения в соответствии с требованиями ФЗ от 06.10.2003г 131 – ФЗ «Об общих принципах организации местного самоуправления в РФ».</w:t>
      </w:r>
    </w:p>
    <w:p w:rsidR="00B61803" w:rsidRPr="00B61803" w:rsidRDefault="00B61803" w:rsidP="00B61803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Главным направлением деятельности администрации является обеспечение жизнедеятельности селян, что включает в себя, прежде всего, содержание социально- культурной сферы, водоснабжением и благоустройство улиц, дорог;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B61803" w:rsidRPr="00B61803" w:rsidRDefault="00B61803" w:rsidP="00B61803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Для информации населения о деятельности администрации поселения используется официальный сайт администрации, где размещаются нормативные документы. Сайт администрации всегда поддерживается в актуальном состоянии. Для обнародования нормативных правовых актов используются печатный орган, газета 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«Приазовье»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информационные стенды.</w:t>
      </w:r>
    </w:p>
    <w:p w:rsidR="00B61803" w:rsidRPr="00B61803" w:rsidRDefault="00B61803" w:rsidP="00B61803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граждане могут пользоваться услугами через сеть Интернет, воспользоваться услугами МФЦ.</w:t>
      </w:r>
    </w:p>
    <w:p w:rsidR="00B61803" w:rsidRPr="00B61803" w:rsidRDefault="00B61803" w:rsidP="00B618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803" w:rsidRPr="00B61803" w:rsidRDefault="00B61803" w:rsidP="00B6180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61803" w:rsidRPr="00B61803" w:rsidRDefault="00B61803" w:rsidP="00B6180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ИСПОЛНЕНИЕ БЮДЖЕТА ПОСЕЛЕНИЯ </w:t>
      </w:r>
    </w:p>
    <w:p w:rsidR="00B61803" w:rsidRPr="00B61803" w:rsidRDefault="00B61803" w:rsidP="00B6180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ЗА ВТОРОЕ ПОЛУГОДИЕ 2016 ГОДА</w:t>
      </w:r>
    </w:p>
    <w:p w:rsidR="00B61803" w:rsidRPr="00B61803" w:rsidRDefault="00B61803" w:rsidP="00B6180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B61803" w:rsidRPr="00B61803" w:rsidRDefault="00B61803" w:rsidP="00B6180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  <w:t xml:space="preserve">Доходы </w:t>
      </w:r>
    </w:p>
    <w:p w:rsidR="00B61803" w:rsidRPr="00B61803" w:rsidRDefault="00B61803" w:rsidP="00B61803">
      <w:pPr>
        <w:suppressAutoHyphens/>
        <w:spacing w:line="24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803">
        <w:rPr>
          <w:rFonts w:ascii="Calibri" w:eastAsia="Times New Roman" w:hAnsi="Calibri" w:cs="Calibri"/>
          <w:sz w:val="28"/>
          <w:szCs w:val="28"/>
          <w:lang w:eastAsia="ar-SA"/>
        </w:rPr>
        <w:lastRenderedPageBreak/>
        <w:tab/>
      </w: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За текущий период 2016 года общий объем доходов бюджета поселения с учетом безвозмездных поступлений составил </w:t>
      </w: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18 198,1  тысяч рублей</w:t>
      </w: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что выше аналогичного уровня 2015 года на </w:t>
      </w: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1 799,2 тысяч рублей</w:t>
      </w: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что связано с увеличением собственных доходов, таких как,  налог на доходы физических лиц, земельный налог. Исполнение годового плана  по доходам за 2016 год составляет </w:t>
      </w: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111,6%.</w:t>
      </w:r>
    </w:p>
    <w:p w:rsidR="00B61803" w:rsidRPr="00B61803" w:rsidRDefault="00B61803" w:rsidP="00B6180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>В бюджет поселения поступили следующие доходы:</w:t>
      </w:r>
    </w:p>
    <w:p w:rsidR="00B61803" w:rsidRPr="00B61803" w:rsidRDefault="00B61803" w:rsidP="00B6180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налог на доходы физических лиц в сумме </w:t>
      </w: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5 894,9 тыс. рублей</w:t>
      </w: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B61803" w:rsidRPr="00B61803" w:rsidRDefault="00B61803" w:rsidP="00B6180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единый сельскохозяйственный налог – </w:t>
      </w: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107,1 тыс. рублей</w:t>
      </w: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B61803" w:rsidRPr="00B61803" w:rsidRDefault="00B61803" w:rsidP="00B6180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-доходы от уплаты акцизов на дизельное топливо, моторные масла, автомобильный бензин </w:t>
      </w: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1 673,7 тыс. рублей</w:t>
      </w: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B61803" w:rsidRPr="00B61803" w:rsidRDefault="00B61803" w:rsidP="00B6180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налог на имущество физических лиц – </w:t>
      </w: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346,8 тыс. рублей</w:t>
      </w: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B61803" w:rsidRPr="00B61803" w:rsidRDefault="00B61803" w:rsidP="00B6180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земельный налог – </w:t>
      </w: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8 781,8 тыс. рублей</w:t>
      </w: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B61803" w:rsidRPr="00B61803" w:rsidRDefault="00B61803" w:rsidP="00B6180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>- государственная пошлина – 7</w:t>
      </w: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6,7 тыс. рублей</w:t>
      </w: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B61803" w:rsidRPr="00B61803" w:rsidRDefault="00B61803" w:rsidP="00B6180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доходы от аренды имущества – </w:t>
      </w: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332,6 тыс. рублей;</w:t>
      </w:r>
    </w:p>
    <w:p w:rsidR="00B61803" w:rsidRPr="00B61803" w:rsidRDefault="00B61803" w:rsidP="00B6180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>- штрафы, выписанные муниципальной инспекцией администрации азовского района –</w:t>
      </w: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92,8 тыс. рублей.</w:t>
      </w:r>
    </w:p>
    <w:p w:rsidR="00B61803" w:rsidRPr="00B61803" w:rsidRDefault="00B61803" w:rsidP="00B61803">
      <w:pPr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бюджет поселения за отчетный период 2016 года поступили безвозмездные поступления из областного бюджета в сумме </w:t>
      </w: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357,1 тысяч рублей</w:t>
      </w: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>, в том числе:</w:t>
      </w:r>
    </w:p>
    <w:p w:rsidR="00B61803" w:rsidRPr="00B61803" w:rsidRDefault="00B61803" w:rsidP="00B61803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B61803">
        <w:rPr>
          <w:rFonts w:ascii="Times New Roman" w:eastAsia="Times New Roman" w:hAnsi="Times New Roman" w:cs="Calibri"/>
          <w:sz w:val="28"/>
          <w:szCs w:val="28"/>
          <w:lang w:val="x-none" w:eastAsia="ar-SA"/>
        </w:rPr>
        <w:t>-</w:t>
      </w: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B61803">
        <w:rPr>
          <w:rFonts w:ascii="Times New Roman" w:eastAsia="Times New Roman" w:hAnsi="Times New Roman" w:cs="Calibri"/>
          <w:sz w:val="28"/>
          <w:szCs w:val="28"/>
          <w:lang w:val="x-none" w:eastAsia="ar-SA"/>
        </w:rPr>
        <w:t xml:space="preserve">на расходы по осуществлению первичного воинского учета в сумме </w:t>
      </w: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174,8</w:t>
      </w:r>
      <w:r w:rsidRPr="00B61803">
        <w:rPr>
          <w:rFonts w:ascii="Times New Roman" w:eastAsia="Times New Roman" w:hAnsi="Times New Roman" w:cs="Calibri"/>
          <w:b/>
          <w:sz w:val="28"/>
          <w:szCs w:val="28"/>
          <w:lang w:val="x-none" w:eastAsia="ar-SA"/>
        </w:rPr>
        <w:t xml:space="preserve"> тыс. рублей</w:t>
      </w:r>
      <w:r w:rsidRPr="00B61803">
        <w:rPr>
          <w:rFonts w:ascii="Times New Roman" w:eastAsia="Times New Roman" w:hAnsi="Times New Roman" w:cs="Calibri"/>
          <w:sz w:val="28"/>
          <w:szCs w:val="28"/>
          <w:lang w:val="x-none" w:eastAsia="ar-SA"/>
        </w:rPr>
        <w:t xml:space="preserve">; </w:t>
      </w:r>
    </w:p>
    <w:p w:rsidR="00B61803" w:rsidRPr="00B61803" w:rsidRDefault="00B61803" w:rsidP="00B61803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B61803">
        <w:rPr>
          <w:rFonts w:ascii="Times New Roman" w:eastAsia="Times New Roman" w:hAnsi="Times New Roman" w:cs="Calibri"/>
          <w:sz w:val="28"/>
          <w:szCs w:val="28"/>
          <w:lang w:val="x-none" w:eastAsia="ar-SA"/>
        </w:rPr>
        <w:t xml:space="preserve">-субвенция на определение должностных лиц, занимающихся административными протоколами – </w:t>
      </w:r>
      <w:r w:rsidRPr="00B61803">
        <w:rPr>
          <w:rFonts w:ascii="Times New Roman" w:eastAsia="Times New Roman" w:hAnsi="Times New Roman" w:cs="Calibri"/>
          <w:b/>
          <w:sz w:val="28"/>
          <w:szCs w:val="28"/>
          <w:lang w:val="x-none" w:eastAsia="ar-SA"/>
        </w:rPr>
        <w:t>0,2 тыс. рублей</w:t>
      </w: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;</w:t>
      </w:r>
    </w:p>
    <w:p w:rsidR="00B61803" w:rsidRPr="00B61803" w:rsidRDefault="00B61803" w:rsidP="00B61803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B61803">
        <w:rPr>
          <w:rFonts w:ascii="Times New Roman" w:eastAsia="Times New Roman" w:hAnsi="Times New Roman" w:cs="Calibri"/>
          <w:sz w:val="28"/>
          <w:szCs w:val="28"/>
          <w:lang w:val="x-none" w:eastAsia="ar-SA"/>
        </w:rPr>
        <w:t xml:space="preserve">- </w:t>
      </w: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возврат остатков межбюджетных трансфертов, имеющих целевое назначение, прошлых лет из бюджета муниципального района </w:t>
      </w:r>
      <w:r w:rsidRPr="00B61803">
        <w:rPr>
          <w:rFonts w:ascii="Times New Roman" w:eastAsia="Times New Roman" w:hAnsi="Times New Roman" w:cs="Calibri"/>
          <w:sz w:val="28"/>
          <w:szCs w:val="28"/>
          <w:lang w:val="x-none" w:eastAsia="ar-SA"/>
        </w:rPr>
        <w:t xml:space="preserve"> в сумме </w:t>
      </w: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11,0</w:t>
      </w:r>
      <w:r w:rsidRPr="00B61803">
        <w:rPr>
          <w:rFonts w:ascii="Times New Roman" w:eastAsia="Times New Roman" w:hAnsi="Times New Roman" w:cs="Calibri"/>
          <w:b/>
          <w:sz w:val="28"/>
          <w:szCs w:val="28"/>
          <w:lang w:val="x-none" w:eastAsia="ar-SA"/>
        </w:rPr>
        <w:t xml:space="preserve"> тысяч рублей</w:t>
      </w: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B61803" w:rsidRPr="00B61803" w:rsidRDefault="00B61803" w:rsidP="00B61803">
      <w:pPr>
        <w:suppressAutoHyphens/>
        <w:spacing w:line="240" w:lineRule="atLeast"/>
        <w:ind w:firstLine="708"/>
        <w:jc w:val="center"/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</w:pPr>
    </w:p>
    <w:p w:rsidR="00B61803" w:rsidRPr="00B61803" w:rsidRDefault="00B61803" w:rsidP="00B61803">
      <w:pPr>
        <w:suppressAutoHyphens/>
        <w:spacing w:line="240" w:lineRule="atLeast"/>
        <w:ind w:firstLine="708"/>
        <w:jc w:val="center"/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  <w:t xml:space="preserve">Расходы </w:t>
      </w:r>
    </w:p>
    <w:p w:rsidR="00B61803" w:rsidRPr="00B61803" w:rsidRDefault="00B61803" w:rsidP="00B61803">
      <w:pPr>
        <w:suppressAutoHyphens/>
        <w:spacing w:line="24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Расходы бюджета поселения за текущий период 2016 года составили </w:t>
      </w: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18 051,9 тысяч рублей</w:t>
      </w: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или </w:t>
      </w: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98%</w:t>
      </w: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исполнения годового плана, который составил </w:t>
      </w: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18 491,1 тыс. рублей</w:t>
      </w: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</w:t>
      </w:r>
    </w:p>
    <w:p w:rsidR="00B61803" w:rsidRPr="00B61803" w:rsidRDefault="00B61803" w:rsidP="00B61803">
      <w:pPr>
        <w:suppressAutoHyphens/>
        <w:spacing w:line="24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Расходы на </w:t>
      </w:r>
      <w:r w:rsidRPr="00B61803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«общегосударственные вопросы»</w:t>
      </w: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составили </w:t>
      </w: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8 576,6 тыс. рублей</w:t>
      </w: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>. В данном разделе расходов отражено содержание аппарата администрации поселения, а именно: заработная плата, отчисления на фонд оплаты труда, коммунальные расходы и материальные затраты, налоги на имущество организации.</w:t>
      </w:r>
    </w:p>
    <w:p w:rsidR="00B61803" w:rsidRPr="00B61803" w:rsidRDefault="00B61803" w:rsidP="00B61803">
      <w:pPr>
        <w:suppressAutoHyphens/>
        <w:spacing w:line="24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 </w:t>
      </w:r>
      <w:r w:rsidRPr="00B61803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«национальную оборону»</w:t>
      </w: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было израсходовано </w:t>
      </w: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174,8 тыс. рублей</w:t>
      </w: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>. На данные расходы из федерального бюджета выделяются средства бюджету поселения на осуществление полномочий по первичному воинскому учету (содержание 1 штатной единицы инспектора по воинскому учету).</w:t>
      </w:r>
    </w:p>
    <w:p w:rsidR="00B61803" w:rsidRPr="00B61803" w:rsidRDefault="00B61803" w:rsidP="00B61803">
      <w:pPr>
        <w:suppressAutoHyphens/>
        <w:spacing w:line="240" w:lineRule="atLeast"/>
        <w:ind w:firstLine="708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На </w:t>
      </w:r>
      <w:r w:rsidRPr="00B61803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«национальную безопасность и правоохранительную деятельность»</w:t>
      </w: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расходы составили </w:t>
      </w: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248,6 тыс. рублей</w:t>
      </w: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которые израсходованы на содержание аварийно-спасательной службы Азовского района, как переданные полномочия району. </w:t>
      </w:r>
    </w:p>
    <w:p w:rsidR="00B61803" w:rsidRPr="00B61803" w:rsidRDefault="00B61803" w:rsidP="00B618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>На</w:t>
      </w: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 w:rsidRPr="00B61803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«дорожное хозяйство»</w:t>
      </w: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расходы бюджета составили </w:t>
      </w: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1 616,1 тыс. рублей.</w:t>
      </w:r>
    </w:p>
    <w:p w:rsidR="00B61803" w:rsidRPr="00B61803" w:rsidRDefault="00B61803" w:rsidP="00B6180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>-з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счет собственных средств, проведены работы по содержанию и ремонту дорог по ул. Ленина в х. Новоалександровка (ямочный ремонт), на сумму  </w:t>
      </w:r>
      <w:r w:rsidRPr="00B618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1 268,4 тыс. руб.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61803" w:rsidRPr="00B61803" w:rsidRDefault="00B61803" w:rsidP="00B6180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-в целях безопасности дорожного движения за счет средств бюджета было профинансировано в 2016 году обслуживание светофорного объекта в сумме </w:t>
      </w:r>
      <w:r w:rsidRPr="00B618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123,3 тыс. руб.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нанесение пешеходных переходов, установка дорожных знаков в сумме </w:t>
      </w:r>
      <w:r w:rsidRPr="00B618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179,4 тыс. руб.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проведены работы по разработке дислокации безопасного движения  в сумме </w:t>
      </w:r>
      <w:r w:rsidRPr="00B618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45,0 тыс. рублей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61803" w:rsidRPr="00B61803" w:rsidRDefault="00B61803" w:rsidP="00B6180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К сожалению, средств</w:t>
      </w:r>
      <w:r w:rsidR="007142C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необходимых на выполнение работ по ремонту всех проблемных и строительство новых дорог в бюджете поселения недостаточно.</w:t>
      </w:r>
    </w:p>
    <w:p w:rsidR="00B61803" w:rsidRPr="00B61803" w:rsidRDefault="00B61803" w:rsidP="00B618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ar-SA"/>
        </w:rPr>
      </w:pPr>
    </w:p>
    <w:p w:rsidR="00B61803" w:rsidRPr="00B61803" w:rsidRDefault="00B61803" w:rsidP="00B618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61803" w:rsidRPr="00B61803" w:rsidRDefault="00B61803" w:rsidP="00B618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 </w:t>
      </w:r>
      <w:r w:rsidRPr="00B61803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«другие вопросы в области национальной экономики»</w:t>
      </w:r>
      <w:r w:rsidRPr="00B61803">
        <w:rPr>
          <w:rFonts w:ascii="Times New Roman" w:eastAsia="Times New Roman" w:hAnsi="Times New Roman" w:cs="Calibri"/>
          <w:sz w:val="28"/>
          <w:szCs w:val="28"/>
          <w:u w:val="single"/>
          <w:lang w:eastAsia="ar-SA"/>
        </w:rPr>
        <w:t xml:space="preserve">, </w:t>
      </w: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из бюджета поселения было израсходовано </w:t>
      </w: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404,0 тыс. рублей</w:t>
      </w: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>, из них:</w:t>
      </w:r>
      <w:r w:rsidRPr="00B61803">
        <w:rPr>
          <w:rFonts w:ascii="Times New Roman" w:eastAsia="Times New Roman" w:hAnsi="Times New Roman" w:cs="Calibri"/>
          <w:color w:val="FF0000"/>
          <w:sz w:val="28"/>
          <w:szCs w:val="28"/>
          <w:lang w:eastAsia="ar-SA"/>
        </w:rPr>
        <w:t xml:space="preserve"> </w:t>
      </w:r>
    </w:p>
    <w:p w:rsidR="00B61803" w:rsidRPr="00B61803" w:rsidRDefault="00B61803" w:rsidP="00B618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на установления границ поселения израсходовано </w:t>
      </w: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185,0 тыс. руб.</w:t>
      </w:r>
    </w:p>
    <w:p w:rsidR="00B61803" w:rsidRPr="00B61803" w:rsidRDefault="00B61803" w:rsidP="00B618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в </w:t>
      </w:r>
      <w:r w:rsidRPr="00B61803">
        <w:rPr>
          <w:rFonts w:ascii="Times New Roman" w:eastAsia="Calibri" w:hAnsi="Times New Roman" w:cs="Times New Roman"/>
          <w:sz w:val="28"/>
          <w:szCs w:val="28"/>
        </w:rPr>
        <w:t>выполнение указа президента Российской Федерации о выделении земельных участков многодетным семьям,</w:t>
      </w:r>
      <w:r w:rsidRPr="00B6180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для оформления </w:t>
      </w:r>
      <w:r w:rsidRPr="00B6180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47 </w:t>
      </w:r>
      <w:r w:rsidRPr="00B61803">
        <w:rPr>
          <w:rFonts w:ascii="Times New Roman" w:eastAsia="Times New Roman" w:hAnsi="Times New Roman" w:cs="Calibri"/>
          <w:b/>
          <w:color w:val="FF0000"/>
          <w:sz w:val="28"/>
          <w:szCs w:val="28"/>
          <w:lang w:eastAsia="ar-SA"/>
        </w:rPr>
        <w:t xml:space="preserve"> </w:t>
      </w: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>земельных участков</w:t>
      </w:r>
      <w:r w:rsidRPr="00B61803">
        <w:rPr>
          <w:rFonts w:ascii="Times New Roman" w:eastAsia="Times New Roman" w:hAnsi="Times New Roman" w:cs="Calibri"/>
          <w:color w:val="FF0000"/>
          <w:sz w:val="28"/>
          <w:szCs w:val="28"/>
          <w:lang w:eastAsia="ar-SA"/>
        </w:rPr>
        <w:t xml:space="preserve"> </w:t>
      </w: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оплачено </w:t>
      </w: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219,0 тыс. рублей</w:t>
      </w: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B61803" w:rsidRPr="00B61803" w:rsidRDefault="00B61803" w:rsidP="00B618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61803" w:rsidRPr="00B61803" w:rsidRDefault="00B61803" w:rsidP="00B618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  </w:t>
      </w:r>
      <w:r w:rsidRPr="00B61803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«жилищно-коммунальное хозяйство»</w:t>
      </w: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было израсходовано       </w:t>
      </w: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2 149,1 тыс. рублей</w:t>
      </w: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>, в том числе:</w:t>
      </w:r>
    </w:p>
    <w:p w:rsidR="00B61803" w:rsidRPr="00B61803" w:rsidRDefault="00B61803" w:rsidP="00B618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оплата за уличное освещение </w:t>
      </w: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781,6 тыс. рублей;</w:t>
      </w:r>
    </w:p>
    <w:p w:rsidR="00B61803" w:rsidRPr="00B61803" w:rsidRDefault="00B61803" w:rsidP="00B618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оплата за техническое обслуживание светильников уличного освещения по населенным пунктам на сумму </w:t>
      </w: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270,0 тыс. рублей;</w:t>
      </w: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B61803" w:rsidRPr="00B61803" w:rsidRDefault="00B61803" w:rsidP="00B6180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проведено техническое обслуживание колодцев на сумму </w:t>
      </w: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30,0 тыс. рублей;</w:t>
      </w:r>
    </w:p>
    <w:p w:rsidR="00B61803" w:rsidRPr="00B61803" w:rsidRDefault="00B61803" w:rsidP="00B618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осуществлена организация трудоустройства несовершеннолетних граждан на сумму </w:t>
      </w: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16,2 тыс. рублей;</w:t>
      </w:r>
    </w:p>
    <w:p w:rsidR="00B61803" w:rsidRPr="00B61803" w:rsidRDefault="00B61803" w:rsidP="00B61803">
      <w:pPr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B618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замена установок уличного освещения </w:t>
      </w:r>
      <w:proofErr w:type="gramStart"/>
      <w:r w:rsidRPr="00B61803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B618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энергосберегающие в сумме  </w:t>
      </w:r>
      <w:r w:rsidRPr="00B618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209,4 тыс. рублей;</w:t>
      </w:r>
    </w:p>
    <w:p w:rsidR="00B61803" w:rsidRPr="00B61803" w:rsidRDefault="00B61803" w:rsidP="00B6180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приобретен посадочный материал для озеленения на сумму </w:t>
      </w: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107,0 тыс. рублей;</w:t>
      </w:r>
    </w:p>
    <w:p w:rsidR="00B61803" w:rsidRPr="00B61803" w:rsidRDefault="00B61803" w:rsidP="00B61803">
      <w:pPr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проведена противоклещевая обработка территории на сумму </w:t>
      </w:r>
      <w:r w:rsidRPr="00B618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8,6 тыс. рублей;</w:t>
      </w:r>
    </w:p>
    <w:p w:rsidR="00B61803" w:rsidRPr="00B61803" w:rsidRDefault="00B61803" w:rsidP="00B61803">
      <w:pPr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проведена работа по отлову бродячих собак на  территории поселения на сумму </w:t>
      </w:r>
      <w:r w:rsidRPr="00B618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20,0 тыс. рублей;</w:t>
      </w:r>
    </w:p>
    <w:p w:rsidR="00B61803" w:rsidRPr="00B61803" w:rsidRDefault="00B61803" w:rsidP="00B61803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уборки территории и покосу сорной растительности израсходовано </w:t>
      </w:r>
      <w:r w:rsidRPr="00B618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420,3 тыс. рублей;</w:t>
      </w:r>
    </w:p>
    <w:p w:rsidR="00B61803" w:rsidRPr="00B61803" w:rsidRDefault="00B61803" w:rsidP="00B61803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B618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 ремонт памятников погибшим воинам ВОВ направлено  </w:t>
      </w:r>
      <w:r w:rsidRPr="00B618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186,0 тыс. рублей;</w:t>
      </w:r>
    </w:p>
    <w:p w:rsidR="00B61803" w:rsidRPr="00B61803" w:rsidRDefault="00B61803" w:rsidP="00B61803">
      <w:pPr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61803" w:rsidRPr="00B61803" w:rsidRDefault="00B61803" w:rsidP="00B6180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Расходы на </w:t>
      </w:r>
      <w:r w:rsidRPr="00B61803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содержание учреждений культуры</w:t>
      </w: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составили </w:t>
      </w: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4 712,3 тыс. рублей</w:t>
      </w:r>
      <w:r w:rsidRPr="00B61803">
        <w:rPr>
          <w:rFonts w:ascii="Calibri" w:eastAsia="Times New Roman" w:hAnsi="Calibri" w:cs="Calibri"/>
          <w:sz w:val="32"/>
          <w:szCs w:val="32"/>
          <w:lang w:eastAsia="ar-SA"/>
        </w:rPr>
        <w:t xml:space="preserve"> - 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выплату заработной платы работникам культуры направлено </w:t>
      </w:r>
      <w:r w:rsidRPr="00B618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3 194,8 тыс. руб.;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61803" w:rsidRPr="00B61803" w:rsidRDefault="00B61803" w:rsidP="00B6180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коммунальные платежи составили в отчетном периоде – </w:t>
      </w:r>
      <w:r w:rsidRPr="00B618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300,1 тыс. руб.;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61803" w:rsidRPr="00B61803" w:rsidRDefault="00B61803" w:rsidP="00B61803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B618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расходы по содержанию зданий ДК составили </w:t>
      </w:r>
      <w:r w:rsidRPr="00B618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632,6 тыс. руб.;</w:t>
      </w:r>
    </w:p>
    <w:p w:rsidR="00B61803" w:rsidRPr="00B61803" w:rsidRDefault="00B61803" w:rsidP="00B61803">
      <w:pPr>
        <w:tabs>
          <w:tab w:val="left" w:pos="672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прочие расходы составили </w:t>
      </w:r>
      <w:r w:rsidRPr="00B618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584,8 тыс. руб.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B61803" w:rsidRPr="00B61803" w:rsidRDefault="00B61803" w:rsidP="00B61803">
      <w:pPr>
        <w:tabs>
          <w:tab w:val="left" w:pos="6720"/>
        </w:tabs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803" w:rsidRPr="00B61803" w:rsidRDefault="00B61803" w:rsidP="00B61803">
      <w:pPr>
        <w:suppressAutoHyphens/>
        <w:spacing w:line="24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 </w:t>
      </w:r>
      <w:r w:rsidRPr="00B61803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«физическую культуру и спорт»</w:t>
      </w: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из бюджета поселения было израсходовано </w:t>
      </w: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61,3 тыс. рублей</w:t>
      </w: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для  проведения спортивных мероприятий.</w:t>
      </w:r>
    </w:p>
    <w:p w:rsidR="00B61803" w:rsidRDefault="00B61803" w:rsidP="00B61803">
      <w:pPr>
        <w:suppressAutoHyphens/>
        <w:spacing w:line="24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 </w:t>
      </w:r>
      <w:r w:rsidRPr="00B61803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«социальную политику»</w:t>
      </w: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расходы поселения составили </w:t>
      </w: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109,1 тыс. рублей</w:t>
      </w: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>, которые направлены на выплату пенсии лицам, замещавшим муниципальные должности и должности муниципальной службы.</w:t>
      </w:r>
    </w:p>
    <w:p w:rsidR="00DE5C40" w:rsidRPr="00B61803" w:rsidRDefault="00DE5C40" w:rsidP="00B61803">
      <w:pPr>
        <w:suppressAutoHyphens/>
        <w:spacing w:line="24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В сентябре 2016 г. состоялись выборы депутатов Собрания депутатов Новоалександровского сельского поселения 4-го созыва.</w:t>
      </w:r>
    </w:p>
    <w:p w:rsidR="00B61803" w:rsidRPr="00DE5C40" w:rsidRDefault="00DE5C40" w:rsidP="00DE5C4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    </w:t>
      </w:r>
      <w:r w:rsidRPr="00DE5C4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октябре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2016 г.</w:t>
      </w:r>
      <w:r w:rsidR="00772DC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был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проведен конкурс на </w:t>
      </w:r>
      <w:r w:rsidR="00772DC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замещение должности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главы администрации</w:t>
      </w:r>
      <w:r w:rsidR="00772DC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Новоалександровского сельского поселения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, в котором приняли участие 3 кандидата.</w:t>
      </w:r>
    </w:p>
    <w:p w:rsidR="0071336E" w:rsidRDefault="0071336E" w:rsidP="0071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второе</w:t>
      </w:r>
      <w:r w:rsidR="007142C2"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2016 года 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«Устойчивое развитие села» приобрела</w:t>
      </w:r>
      <w:r w:rsidRPr="0071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жилье</w:t>
      </w:r>
      <w:r w:rsidR="00DE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</w:t>
      </w:r>
      <w:proofErr w:type="spellStart"/>
      <w:r w:rsidR="00DE69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Розваских</w:t>
      </w:r>
      <w:proofErr w:type="spellEnd"/>
      <w:r w:rsidR="00DE69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стоящая на жилищном учете в администрации Новоалександровского сельского поселения.</w:t>
      </w:r>
    </w:p>
    <w:p w:rsidR="007142C2" w:rsidRPr="007142C2" w:rsidRDefault="007142C2" w:rsidP="0071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Идет работа по консультированию </w:t>
      </w:r>
      <w:r w:rsidR="0071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поселения </w:t>
      </w: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признанию </w:t>
      </w:r>
      <w:r w:rsidR="0071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нуждающимися в улучшении жилищных условий;</w:t>
      </w:r>
    </w:p>
    <w:p w:rsidR="007142C2" w:rsidRPr="007142C2" w:rsidRDefault="007142C2" w:rsidP="0071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Происходит передача в собственность граждан</w:t>
      </w:r>
      <w:r w:rsidR="00DE69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занимаемых ими жилых помещений, находящихся в муниципальной собственности (приватизация муниципального жилого фонда), или передача в муниципальную  собственность ранее приватизированных жилых помещений;</w:t>
      </w:r>
    </w:p>
    <w:p w:rsidR="007142C2" w:rsidRPr="007142C2" w:rsidRDefault="007142C2" w:rsidP="00714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установление или изменение адреса о</w:t>
      </w:r>
      <w:r w:rsidR="007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</w:t>
      </w:r>
      <w:r w:rsidR="00CF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екта адресации – присвоено  6</w:t>
      </w:r>
      <w:r w:rsidRPr="0071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адресов объектам адресации;</w:t>
      </w:r>
    </w:p>
    <w:p w:rsidR="007142C2" w:rsidRPr="007142C2" w:rsidRDefault="00CF634C" w:rsidP="0071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Выдано более 640</w:t>
      </w:r>
      <w:r w:rsidR="007142C2"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справок из похозяйственных книг;</w:t>
      </w:r>
    </w:p>
    <w:p w:rsidR="007142C2" w:rsidRDefault="00CF634C" w:rsidP="0071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Выдано 138</w:t>
      </w:r>
      <w:r w:rsidR="007142C2"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выписок из похозяйственных книг;</w:t>
      </w:r>
    </w:p>
    <w:p w:rsidR="008E6FDC" w:rsidRPr="007142C2" w:rsidRDefault="008E6FDC" w:rsidP="0071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Произведена закладка новых похозяйственных книг в количестве 75 штук сроком на 5 лет.</w:t>
      </w:r>
    </w:p>
    <w:p w:rsidR="007142C2" w:rsidRPr="007142C2" w:rsidRDefault="007142C2" w:rsidP="0071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Производится выдача актов обследования жилищно-бытовых условий;</w:t>
      </w:r>
    </w:p>
    <w:p w:rsidR="007142C2" w:rsidRPr="007142C2" w:rsidRDefault="00CF634C" w:rsidP="0071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Выдано 144 выписки</w:t>
      </w:r>
      <w:r w:rsidR="007142C2"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муниципальных правовых актов;</w:t>
      </w:r>
    </w:p>
    <w:p w:rsidR="007142C2" w:rsidRPr="007142C2" w:rsidRDefault="007142C2" w:rsidP="00714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CF634C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Выдано 15</w:t>
      </w:r>
      <w:r w:rsidRPr="007142C2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 выписок из Реестра муниципального имущества Новоалександровского сельского поселения;</w:t>
      </w:r>
    </w:p>
    <w:p w:rsidR="007142C2" w:rsidRPr="007142C2" w:rsidRDefault="007142C2" w:rsidP="0071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C2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- Проводится </w:t>
      </w: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обращениями граждан администрации Новоалександровског</w:t>
      </w:r>
      <w:r w:rsidR="003B3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сельского поселения, за второе </w:t>
      </w: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</w:t>
      </w:r>
      <w:r w:rsidR="00CF63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 обработано 60 заявлений и обращений</w:t>
      </w: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42C2" w:rsidRPr="007142C2" w:rsidRDefault="007142C2" w:rsidP="0071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Заключено </w:t>
      </w:r>
      <w:r w:rsidR="00CF634C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аренды, договоров безвозмездного пользования, договоров доверительного распоряжения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или оперативного управления; </w:t>
      </w:r>
    </w:p>
    <w:p w:rsidR="007142C2" w:rsidRPr="007142C2" w:rsidRDefault="00CF634C" w:rsidP="0071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Обработано более 60 заявлений </w:t>
      </w:r>
      <w:r w:rsidR="007142C2"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земельных участков в собственность бесплатно и за плату из числа неразграниченных;</w:t>
      </w:r>
    </w:p>
    <w:p w:rsidR="007142C2" w:rsidRPr="007142C2" w:rsidRDefault="00CF634C" w:rsidP="0071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Выдано 52 разрешения</w:t>
      </w:r>
      <w:r w:rsidR="007142C2"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произведение  опиловки сухих деревьев и заготовку дров;</w:t>
      </w:r>
    </w:p>
    <w:p w:rsidR="007142C2" w:rsidRPr="007142C2" w:rsidRDefault="007142C2" w:rsidP="0071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Производится выдача разрешений на уничтожение, повреждение, пересадку зеленых насаждений;</w:t>
      </w:r>
    </w:p>
    <w:p w:rsidR="007142C2" w:rsidRPr="007142C2" w:rsidRDefault="00073C60" w:rsidP="0071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За второе </w:t>
      </w:r>
      <w:r w:rsidR="007142C2"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2016 года проведено </w:t>
      </w:r>
      <w:r w:rsidR="003B3E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142C2"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</w:t>
      </w:r>
      <w:r w:rsidR="007142C2"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Собрания депу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B3E7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атов, в ходе которых при</w:t>
      </w:r>
      <w:r w:rsidR="00DE6951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нято 45 нормативно правовых актов</w:t>
      </w:r>
      <w:r w:rsidR="007142C2"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142C2" w:rsidRPr="007142C2" w:rsidRDefault="00073C60" w:rsidP="0071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второе п</w:t>
      </w:r>
      <w:r w:rsidR="00CF634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олугодие 2016 года выдано 30</w:t>
      </w:r>
      <w:r w:rsidR="007142C2"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бытовых характеристик;</w:t>
      </w:r>
    </w:p>
    <w:p w:rsidR="007142C2" w:rsidRPr="007142C2" w:rsidRDefault="007142C2" w:rsidP="0071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проведено 6 выездных заседаний Общественной комиссии по работе с неблагополучными семьями и несовершеннолетними правонарушителями;</w:t>
      </w:r>
    </w:p>
    <w:p w:rsidR="007142C2" w:rsidRPr="007142C2" w:rsidRDefault="00CF634C" w:rsidP="0071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произведено 150</w:t>
      </w:r>
      <w:r w:rsidR="007142C2"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нотариальных действий;</w:t>
      </w:r>
    </w:p>
    <w:p w:rsidR="007142C2" w:rsidRDefault="007142C2" w:rsidP="0071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Юри</w:t>
      </w:r>
      <w:r w:rsidR="00073C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DE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участвовала в 12</w:t>
      </w: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судебных заседаниях, по результатам которых интересы администрации Новоалександровского сельского поселения не </w:t>
      </w:r>
      <w:r w:rsidR="0007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нарушены.</w:t>
      </w:r>
    </w:p>
    <w:p w:rsidR="00DE6951" w:rsidRDefault="00DE6951" w:rsidP="0071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2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полугодии 2016 года были внесены изменения в Правила землепользования и застройки территории Новоалександровского сельского поселения в раздел </w:t>
      </w:r>
      <w:r w:rsidR="00862330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Градостроительного регламента.</w:t>
      </w:r>
    </w:p>
    <w:p w:rsidR="00862330" w:rsidRDefault="00862330" w:rsidP="0071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конце 2016 года администрацией Новоалександровского сельского поселения были переданы полномочия по распоряжению имуществом, относящимся к дорожной деятельности, водоснабжению и библиотечного фонда. Эти полномочия были переданы через Законодательное Собрание Ростовской области.</w:t>
      </w:r>
    </w:p>
    <w:p w:rsidR="00862330" w:rsidRDefault="00862330" w:rsidP="0071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Полномочия по распоряжению земельными участками также были переданы в муниципальный район.</w:t>
      </w:r>
    </w:p>
    <w:p w:rsidR="00D332EA" w:rsidRPr="007142C2" w:rsidRDefault="00D332EA" w:rsidP="0071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 второй половине 2016 года была начата работа по установлению и описанию границ всех населенных пунктов сельского поселения и границ муниципального образования.</w:t>
      </w:r>
    </w:p>
    <w:p w:rsidR="007142C2" w:rsidRPr="007142C2" w:rsidRDefault="007142C2" w:rsidP="0071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жителей Новоалександровского сельского поселения услугами организаций культуры. </w:t>
      </w:r>
    </w:p>
    <w:p w:rsidR="007142C2" w:rsidRPr="007142C2" w:rsidRDefault="007142C2" w:rsidP="0071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Домах культуры сельского поселения успешно работает 30 кружков народного творчества, в которых занимается 398 человек, из них 198 детей.</w:t>
      </w:r>
    </w:p>
    <w:p w:rsidR="007142C2" w:rsidRPr="007142C2" w:rsidRDefault="007142C2" w:rsidP="0071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Новоалександровском</w:t>
      </w:r>
      <w:proofErr w:type="gramEnd"/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 работает 11 кружков, в Высочино- 8; в Павловском ДК – 6;. в Платоно-Петровке -5.</w:t>
      </w:r>
    </w:p>
    <w:p w:rsidR="00B61803" w:rsidRPr="00772DCA" w:rsidRDefault="00B61803" w:rsidP="00B61803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5E7BDA" w:rsidRPr="00AE6754" w:rsidRDefault="005E7BDA" w:rsidP="00AE6754">
      <w:pPr>
        <w:jc w:val="both"/>
        <w:rPr>
          <w:rFonts w:ascii="Times New Roman" w:hAnsi="Times New Roman"/>
          <w:sz w:val="32"/>
          <w:szCs w:val="32"/>
        </w:rPr>
      </w:pPr>
      <w:r w:rsidRPr="00AE6754">
        <w:rPr>
          <w:rFonts w:ascii="Times New Roman" w:hAnsi="Times New Roman"/>
          <w:sz w:val="32"/>
          <w:szCs w:val="32"/>
        </w:rPr>
        <w:lastRenderedPageBreak/>
        <w:t xml:space="preserve">             </w:t>
      </w:r>
      <w:proofErr w:type="gramStart"/>
      <w:r w:rsidRPr="00AE6754">
        <w:rPr>
          <w:rFonts w:ascii="Times New Roman" w:hAnsi="Times New Roman"/>
          <w:sz w:val="32"/>
          <w:szCs w:val="32"/>
        </w:rPr>
        <w:t>Народный ансамбль «Донская песня» и детские ансамбли «Россияне» и «</w:t>
      </w:r>
      <w:proofErr w:type="spellStart"/>
      <w:r w:rsidRPr="00AE6754">
        <w:rPr>
          <w:rFonts w:ascii="Times New Roman" w:hAnsi="Times New Roman"/>
          <w:sz w:val="32"/>
          <w:szCs w:val="32"/>
        </w:rPr>
        <w:t>Потешки</w:t>
      </w:r>
      <w:proofErr w:type="spellEnd"/>
      <w:r w:rsidRPr="00AE6754">
        <w:rPr>
          <w:rFonts w:ascii="Times New Roman" w:hAnsi="Times New Roman"/>
          <w:sz w:val="32"/>
          <w:szCs w:val="32"/>
        </w:rPr>
        <w:t>» выезжали на областной фестиваль «Нет вольнее Дона Тихого»,  «Донская песня» - на всероссийский фестиваль «Шолоховская весна» и фестиваль военно-исторических клубов «Азовское осадное сидение»,  детский ансамбль «</w:t>
      </w:r>
      <w:proofErr w:type="spellStart"/>
      <w:r w:rsidRPr="00AE6754">
        <w:rPr>
          <w:rFonts w:ascii="Times New Roman" w:hAnsi="Times New Roman"/>
          <w:sz w:val="32"/>
          <w:szCs w:val="32"/>
        </w:rPr>
        <w:t>Потешки</w:t>
      </w:r>
      <w:proofErr w:type="spellEnd"/>
      <w:r w:rsidRPr="00AE6754">
        <w:rPr>
          <w:rFonts w:ascii="Times New Roman" w:hAnsi="Times New Roman"/>
          <w:sz w:val="32"/>
          <w:szCs w:val="32"/>
        </w:rPr>
        <w:t>» стал дипломантом 2 степени всероссийского фестиваля «Сыны и дочери Отечества», ансамбль «Фиеста»» - дипломантом 3 степени этого же фестиваля.</w:t>
      </w:r>
      <w:proofErr w:type="gramEnd"/>
      <w:r w:rsidRPr="00AE6754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AE6754">
        <w:rPr>
          <w:rFonts w:ascii="Times New Roman" w:hAnsi="Times New Roman"/>
          <w:sz w:val="32"/>
          <w:szCs w:val="32"/>
        </w:rPr>
        <w:t>Ансамбль «</w:t>
      </w:r>
      <w:proofErr w:type="spellStart"/>
      <w:r w:rsidRPr="00AE6754">
        <w:rPr>
          <w:rFonts w:ascii="Times New Roman" w:hAnsi="Times New Roman"/>
          <w:sz w:val="32"/>
          <w:szCs w:val="32"/>
        </w:rPr>
        <w:t>Потешки</w:t>
      </w:r>
      <w:proofErr w:type="spellEnd"/>
      <w:r w:rsidRPr="00AE6754">
        <w:rPr>
          <w:rFonts w:ascii="Times New Roman" w:hAnsi="Times New Roman"/>
          <w:sz w:val="32"/>
          <w:szCs w:val="32"/>
        </w:rPr>
        <w:t>» и «Россияне» - участники районного фестиваля национальных культур, «Фиеста» и «Карусель»   - участники районного фестиваля танца  «Здравствуй, мир!»</w:t>
      </w:r>
      <w:proofErr w:type="gramEnd"/>
    </w:p>
    <w:p w:rsidR="005E7BDA" w:rsidRPr="00AE6754" w:rsidRDefault="005E7BDA" w:rsidP="00AE6754">
      <w:pPr>
        <w:jc w:val="both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AE6754">
        <w:rPr>
          <w:rFonts w:ascii="Times New Roman" w:hAnsi="Times New Roman"/>
          <w:sz w:val="32"/>
          <w:szCs w:val="32"/>
        </w:rPr>
        <w:t>Одним</w:t>
      </w:r>
      <w:r w:rsidRPr="00AE6754">
        <w:rPr>
          <w:rFonts w:ascii="Times New Roman" w:hAnsi="Times New Roman"/>
          <w:sz w:val="32"/>
          <w:szCs w:val="32"/>
        </w:rPr>
        <w:t xml:space="preserve"> из самых масштабных мероприятий Новоалександровского поселения стал театрализованный праздник «С юбилеем, родное село», посвященный 300-летию села Платоно-Петровка. В нем приняли участие все творческие коллективы поселения, каждая улица села представила свою выставку сельхозпродукции и рукоделия, администрация поселения чествовала многодетные семьи и лучших людей села, варили уху, была представлена показательная программа казаков. Жители села были благодарны за такой праздник.</w:t>
      </w:r>
    </w:p>
    <w:p w:rsidR="005E7BDA" w:rsidRPr="00AE6754" w:rsidRDefault="00AE6754" w:rsidP="00AE675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bookmarkStart w:id="0" w:name="_GoBack"/>
      <w:bookmarkEnd w:id="0"/>
    </w:p>
    <w:p w:rsidR="005E7BDA" w:rsidRPr="00AE6754" w:rsidRDefault="005E7BDA" w:rsidP="00AE6754">
      <w:pPr>
        <w:jc w:val="both"/>
        <w:rPr>
          <w:rFonts w:ascii="Times New Roman" w:hAnsi="Times New Roman"/>
          <w:sz w:val="32"/>
          <w:szCs w:val="32"/>
        </w:rPr>
      </w:pPr>
      <w:r w:rsidRPr="00AE6754">
        <w:rPr>
          <w:rFonts w:ascii="Times New Roman" w:hAnsi="Times New Roman"/>
          <w:sz w:val="32"/>
          <w:szCs w:val="32"/>
        </w:rPr>
        <w:t xml:space="preserve">             </w:t>
      </w:r>
      <w:r w:rsidR="00AE6754" w:rsidRPr="00AE6754">
        <w:rPr>
          <w:rFonts w:ascii="Times New Roman" w:hAnsi="Times New Roman"/>
          <w:sz w:val="32"/>
          <w:szCs w:val="32"/>
        </w:rPr>
        <w:t xml:space="preserve"> Традиционно на территории Новоалександровского сельского поселения отмечается день</w:t>
      </w:r>
      <w:r w:rsidRPr="00AE6754">
        <w:rPr>
          <w:rFonts w:ascii="Times New Roman" w:hAnsi="Times New Roman"/>
          <w:sz w:val="32"/>
          <w:szCs w:val="32"/>
        </w:rPr>
        <w:t xml:space="preserve"> пожилых людей, </w:t>
      </w:r>
      <w:r w:rsidR="00AE6754" w:rsidRPr="00AE6754">
        <w:rPr>
          <w:rFonts w:ascii="Times New Roman" w:hAnsi="Times New Roman"/>
          <w:sz w:val="32"/>
          <w:szCs w:val="32"/>
        </w:rPr>
        <w:t xml:space="preserve">для них проходит </w:t>
      </w:r>
      <w:r w:rsidRPr="00AE6754">
        <w:rPr>
          <w:rFonts w:ascii="Times New Roman" w:hAnsi="Times New Roman"/>
          <w:sz w:val="32"/>
          <w:szCs w:val="32"/>
        </w:rPr>
        <w:t>тематический концерт «Рецепт молодости» с последующим чаепитием.</w:t>
      </w:r>
    </w:p>
    <w:p w:rsidR="005E7BDA" w:rsidRPr="00AE6754" w:rsidRDefault="005E7BDA" w:rsidP="00AE6754">
      <w:pPr>
        <w:jc w:val="both"/>
        <w:rPr>
          <w:rFonts w:ascii="Times New Roman" w:hAnsi="Times New Roman"/>
          <w:sz w:val="32"/>
          <w:szCs w:val="32"/>
        </w:rPr>
      </w:pPr>
      <w:r w:rsidRPr="00AE6754">
        <w:rPr>
          <w:rFonts w:ascii="Times New Roman" w:hAnsi="Times New Roman"/>
          <w:sz w:val="32"/>
          <w:szCs w:val="32"/>
        </w:rPr>
        <w:t xml:space="preserve">               Вот уже несколько лет в нашем поселении проводится единственный в районе – поселенческий смотр художественной самодеятельности – «Хоровод дружбы», на котором представляют свою концертную программу все 4 ДК нашего поселения. Это мероприятие вызывает неизменный интерес жителей нашего поселения.</w:t>
      </w:r>
    </w:p>
    <w:p w:rsidR="005E7BDA" w:rsidRPr="00AE6754" w:rsidRDefault="005E7BDA" w:rsidP="00AE6754">
      <w:pPr>
        <w:jc w:val="both"/>
        <w:rPr>
          <w:rFonts w:ascii="Times New Roman" w:hAnsi="Times New Roman"/>
          <w:sz w:val="32"/>
          <w:szCs w:val="32"/>
        </w:rPr>
      </w:pPr>
      <w:r w:rsidRPr="00AE6754">
        <w:rPr>
          <w:rFonts w:ascii="Times New Roman" w:hAnsi="Times New Roman"/>
          <w:sz w:val="32"/>
          <w:szCs w:val="32"/>
        </w:rPr>
        <w:lastRenderedPageBreak/>
        <w:t xml:space="preserve">                 </w:t>
      </w:r>
      <w:proofErr w:type="gramStart"/>
      <w:r w:rsidRPr="00AE6754">
        <w:rPr>
          <w:rFonts w:ascii="Times New Roman" w:hAnsi="Times New Roman"/>
          <w:sz w:val="32"/>
          <w:szCs w:val="32"/>
        </w:rPr>
        <w:t>Целыми семьями приходят наши жители и на театрализованные новогодние праздники, где наших зрителей ждут сказочные персонажи и интересная концертная программа, также традиционным стал рождественский праздник, в этот день сцена принадлежит только детям, а после детского концерта праздник продолжается в фойе, где Дед Мороз со Снегурочкой и сладкими призами проводят конкурсную программу возле елки.</w:t>
      </w:r>
      <w:proofErr w:type="gramEnd"/>
      <w:r w:rsidRPr="00AE6754">
        <w:rPr>
          <w:rFonts w:ascii="Times New Roman" w:hAnsi="Times New Roman"/>
          <w:sz w:val="32"/>
          <w:szCs w:val="32"/>
        </w:rPr>
        <w:t xml:space="preserve"> А родители в это время могут полакомиться вкусной ухой, организованной администрацией поселения.</w:t>
      </w:r>
    </w:p>
    <w:p w:rsidR="005E7BDA" w:rsidRPr="00AE6754" w:rsidRDefault="005E7BDA" w:rsidP="00AE6754">
      <w:pPr>
        <w:jc w:val="both"/>
        <w:rPr>
          <w:rFonts w:ascii="Times New Roman" w:hAnsi="Times New Roman"/>
          <w:sz w:val="32"/>
          <w:szCs w:val="32"/>
        </w:rPr>
      </w:pPr>
      <w:r w:rsidRPr="00AE6754">
        <w:rPr>
          <w:rFonts w:ascii="Times New Roman" w:hAnsi="Times New Roman"/>
          <w:sz w:val="32"/>
          <w:szCs w:val="32"/>
        </w:rPr>
        <w:t xml:space="preserve">                           </w:t>
      </w:r>
    </w:p>
    <w:p w:rsidR="005E7BDA" w:rsidRPr="00AE6754" w:rsidRDefault="005E7BDA" w:rsidP="00AE6754">
      <w:pPr>
        <w:jc w:val="both"/>
        <w:rPr>
          <w:rFonts w:ascii="Times New Roman" w:hAnsi="Times New Roman"/>
          <w:sz w:val="32"/>
          <w:szCs w:val="32"/>
        </w:rPr>
      </w:pPr>
      <w:r w:rsidRPr="00AE6754">
        <w:rPr>
          <w:rFonts w:ascii="Times New Roman" w:hAnsi="Times New Roman"/>
          <w:sz w:val="32"/>
          <w:szCs w:val="32"/>
        </w:rPr>
        <w:t xml:space="preserve">                  </w:t>
      </w:r>
    </w:p>
    <w:p w:rsidR="003C4E0A" w:rsidRPr="00AE6754" w:rsidRDefault="003C4E0A" w:rsidP="00AE6754">
      <w:pPr>
        <w:jc w:val="both"/>
        <w:rPr>
          <w:rFonts w:ascii="Times New Roman" w:hAnsi="Times New Roman"/>
        </w:rPr>
      </w:pPr>
    </w:p>
    <w:sectPr w:rsidR="003C4E0A" w:rsidRPr="00AE6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13"/>
    <w:rsid w:val="00073C60"/>
    <w:rsid w:val="003B3E7D"/>
    <w:rsid w:val="003C4E0A"/>
    <w:rsid w:val="005E7BDA"/>
    <w:rsid w:val="0071336E"/>
    <w:rsid w:val="007142C2"/>
    <w:rsid w:val="00772DCA"/>
    <w:rsid w:val="00862330"/>
    <w:rsid w:val="008E6FDC"/>
    <w:rsid w:val="009063C5"/>
    <w:rsid w:val="00AE6754"/>
    <w:rsid w:val="00B61803"/>
    <w:rsid w:val="00B93A13"/>
    <w:rsid w:val="00CF634C"/>
    <w:rsid w:val="00D332EA"/>
    <w:rsid w:val="00DE5C40"/>
    <w:rsid w:val="00D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2017-02-03T05:25:00Z</cp:lastPrinted>
  <dcterms:created xsi:type="dcterms:W3CDTF">2017-02-02T06:17:00Z</dcterms:created>
  <dcterms:modified xsi:type="dcterms:W3CDTF">2017-02-03T05:30:00Z</dcterms:modified>
</cp:coreProperties>
</file>